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7AA3746B" w:rsidR="0082321A" w:rsidRPr="00D1031E"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2D0ADCDC"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0F600F" w:rsidRPr="00E65D93">
        <w:rPr>
          <w:lang w:val="en-US"/>
        </w:rPr>
        <w:t xml:space="preserve"> of closing of RAN6#1.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E65D93"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E65D93"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To continue with specification work of the Timing </w:t>
            </w:r>
            <w:r w:rsidRPr="00E65D93">
              <w:rPr>
                <w:rFonts w:ascii="Arial" w:hAnsi="Arial" w:cs="Arial"/>
                <w:sz w:val="18"/>
                <w:szCs w:val="18"/>
                <w:lang w:eastAsia="zh-CN"/>
              </w:rPr>
              <w:lastRenderedPageBreak/>
              <w:t xml:space="preserve">Advance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as simulations have shown that the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provide </w:t>
            </w:r>
            <w:commentRangeStart w:id="0"/>
            <w:r w:rsidRPr="00E65D93">
              <w:rPr>
                <w:rFonts w:ascii="Arial" w:hAnsi="Arial" w:cs="Arial"/>
                <w:sz w:val="18"/>
                <w:szCs w:val="18"/>
                <w:lang w:eastAsia="zh-CN"/>
              </w:rPr>
              <w:t xml:space="preserve">considerable </w:t>
            </w:r>
            <w:commentRangeEnd w:id="0"/>
            <w:r w:rsidRPr="00E65D93">
              <w:rPr>
                <w:rStyle w:val="CommentReference"/>
                <w:rFonts w:ascii="Arial" w:hAnsi="Arial" w:cs="Arial"/>
                <w:sz w:val="18"/>
                <w:szCs w:val="18"/>
              </w:rPr>
              <w:commentReference w:id="0"/>
            </w:r>
            <w:r w:rsidRPr="00E65D93">
              <w:rPr>
                <w:rFonts w:ascii="Arial" w:hAnsi="Arial" w:cs="Arial"/>
                <w:sz w:val="18"/>
                <w:szCs w:val="18"/>
                <w:lang w:eastAsia="zh-CN"/>
              </w:rPr>
              <w:t>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xml:space="preserve">), even without tightening the current MS synchronization requirement. A targeted 100 m accuracy was shown to be reached by the Cell ID+TA method in 6% of positioning attempts, while for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bookmarkStart w:id="1" w:name="_GoBack"/>
            <w:bookmarkEnd w:id="1"/>
            <w:r w:rsidRPr="00E65D93">
              <w:rPr>
                <w:rFonts w:ascii="Arial" w:hAnsi="Arial" w:cs="Arial"/>
                <w:sz w:val="18"/>
                <w:szCs w:val="18"/>
                <w:lang w:eastAsia="zh-CN"/>
              </w:rPr>
              <w:t xml:space="preserve">Without RAN signaling optimizations the energy consumption of a positioning procedure has been found acceptable, </w:t>
            </w:r>
            <w:commentRangeStart w:id="2"/>
            <w:r w:rsidRPr="00E65D93">
              <w:rPr>
                <w:rFonts w:ascii="Arial" w:hAnsi="Arial" w:cs="Arial"/>
                <w:sz w:val="18"/>
                <w:szCs w:val="18"/>
                <w:lang w:eastAsia="zh-CN"/>
              </w:rPr>
              <w:t xml:space="preserve">comparing roughly to a CC1 </w:t>
            </w:r>
            <w:proofErr w:type="gramStart"/>
            <w:r w:rsidRPr="00E65D93">
              <w:rPr>
                <w:rFonts w:ascii="Arial" w:hAnsi="Arial" w:cs="Arial"/>
                <w:sz w:val="18"/>
                <w:szCs w:val="18"/>
                <w:lang w:eastAsia="zh-CN"/>
              </w:rPr>
              <w:t>mobile  report</w:t>
            </w:r>
            <w:commentRangeEnd w:id="2"/>
            <w:proofErr w:type="gramEnd"/>
            <w:r w:rsidRPr="00E65D93">
              <w:rPr>
                <w:rStyle w:val="CommentReference"/>
                <w:rFonts w:ascii="Arial" w:hAnsi="Arial" w:cs="Arial"/>
                <w:sz w:val="18"/>
                <w:szCs w:val="18"/>
              </w:rPr>
              <w:commentReference w:id="2"/>
            </w:r>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commentRangeStart w:id="3"/>
            <w:r w:rsidRPr="00E65D93">
              <w:rPr>
                <w:rFonts w:ascii="Arial" w:hAnsi="Arial" w:cs="Arial"/>
                <w:sz w:val="18"/>
                <w:szCs w:val="18"/>
                <w:lang w:eastAsia="zh-CN"/>
              </w:rPr>
              <w:t>%</w:t>
            </w:r>
            <w:commentRangeEnd w:id="3"/>
            <w:r w:rsidRPr="00E65D93">
              <w:rPr>
                <w:rStyle w:val="CommentReference"/>
                <w:rFonts w:ascii="Arial" w:hAnsi="Arial" w:cs="Arial"/>
                <w:sz w:val="18"/>
                <w:szCs w:val="18"/>
              </w:rPr>
              <w:commentReference w:id="3"/>
            </w:r>
            <w:r w:rsidRPr="00E65D93">
              <w:rPr>
                <w:rFonts w:ascii="Arial" w:hAnsi="Arial" w:cs="Arial"/>
                <w:sz w:val="18"/>
                <w:szCs w:val="18"/>
                <w:lang w:eastAsia="zh-CN"/>
              </w:rPr>
              <w:t>.</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for possible specification work as analytical evaluations of the Hybrid TA/OTD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has shown that the positioning error will increase with a factor  &lt;2, compared to the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4B79B0" w:rsidRPr="00E65D93" w14:paraId="7036F9A5" w14:textId="77777777" w:rsidTr="001B1885">
        <w:tc>
          <w:tcPr>
            <w:tcW w:w="3794" w:type="dxa"/>
          </w:tcPr>
          <w:p w14:paraId="0AED555E" w14:textId="2BC6DA3D" w:rsidR="004B79B0" w:rsidRPr="00E65D93" w:rsidRDefault="004B79B0" w:rsidP="004B79B0">
            <w:pPr>
              <w:rPr>
                <w:rFonts w:ascii="Arial" w:hAnsi="Arial" w:cs="Arial"/>
                <w:sz w:val="18"/>
                <w:lang w:eastAsia="zh-CN"/>
              </w:rPr>
            </w:pPr>
            <w:r w:rsidRPr="00E65D93">
              <w:rPr>
                <w:rFonts w:ascii="Arial" w:hAnsi="Arial" w:cs="Arial"/>
                <w:sz w:val="18"/>
                <w:lang w:eastAsia="zh-CN"/>
              </w:rPr>
              <w:lastRenderedPageBreak/>
              <w:t>RAN#73</w:t>
            </w:r>
          </w:p>
          <w:p w14:paraId="4DF0A827" w14:textId="6E71F6B2" w:rsidR="004B79B0" w:rsidRPr="00E65D93" w:rsidRDefault="004B79B0" w:rsidP="004B79B0">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4B79B0" w:rsidRPr="00E65D93" w:rsidRDefault="004B79B0" w:rsidP="004B79B0">
            <w:pPr>
              <w:rPr>
                <w:rFonts w:ascii="Arial" w:hAnsi="Arial" w:cs="Arial"/>
                <w:sz w:val="18"/>
                <w:lang w:eastAsia="zh-CN"/>
              </w:rPr>
            </w:pPr>
            <w:r w:rsidRPr="00E65D93">
              <w:rPr>
                <w:rFonts w:ascii="Arial" w:hAnsi="Arial" w:cs="Arial"/>
                <w:i/>
                <w:sz w:val="18"/>
                <w:lang w:eastAsia="zh-CN"/>
              </w:rPr>
              <w:t>New Orleans, USA</w:t>
            </w:r>
          </w:p>
        </w:tc>
        <w:tc>
          <w:tcPr>
            <w:tcW w:w="5812" w:type="dxa"/>
          </w:tcPr>
          <w:p w14:paraId="0712558B" w14:textId="51E8EC32" w:rsidR="004B79B0" w:rsidRPr="00E65D93" w:rsidRDefault="005E3BC4" w:rsidP="00596AE9">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Presentation of status report and approval to continue with specification work.  Initial study phase completed. </w:t>
            </w:r>
          </w:p>
        </w:tc>
        <w:tc>
          <w:tcPr>
            <w:tcW w:w="4568" w:type="dxa"/>
          </w:tcPr>
          <w:p w14:paraId="65685FFA" w14:textId="77777777" w:rsidR="004B79B0" w:rsidRPr="00E65D93" w:rsidRDefault="004B79B0" w:rsidP="008B18C1">
            <w:pPr>
              <w:rPr>
                <w:rFonts w:ascii="Arial" w:hAnsi="Arial" w:cs="Arial"/>
                <w:sz w:val="18"/>
                <w:lang w:eastAsia="zh-CN"/>
              </w:rPr>
            </w:pPr>
          </w:p>
        </w:tc>
      </w:tr>
      <w:tr w:rsidR="00860060" w:rsidRPr="00E65D93" w14:paraId="07764275" w14:textId="03914B36" w:rsidTr="001B1885">
        <w:tc>
          <w:tcPr>
            <w:tcW w:w="3794" w:type="dxa"/>
          </w:tcPr>
          <w:p w14:paraId="07D2D3B8" w14:textId="304A7398"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 RAN6#2</w:t>
            </w:r>
          </w:p>
          <w:p w14:paraId="3E10E72D" w14:textId="5E9CB1F2" w:rsidR="00746934" w:rsidRPr="00E65D93" w:rsidRDefault="00DA7B0E" w:rsidP="00746934">
            <w:pPr>
              <w:rPr>
                <w:rFonts w:ascii="Arial" w:hAnsi="Arial" w:cs="Arial"/>
                <w:i/>
                <w:sz w:val="18"/>
                <w:lang w:eastAsia="zh-CN"/>
              </w:rPr>
            </w:pPr>
            <w:commentRangeStart w:id="4"/>
            <w:r w:rsidRPr="00E65D93">
              <w:rPr>
                <w:rFonts w:ascii="Arial" w:hAnsi="Arial" w:cs="Arial"/>
                <w:i/>
                <w:sz w:val="18"/>
                <w:lang w:eastAsia="zh-CN"/>
              </w:rPr>
              <w:t>14</w:t>
            </w:r>
            <w:r w:rsidR="00746934" w:rsidRPr="00E65D93">
              <w:rPr>
                <w:rFonts w:ascii="Arial" w:hAnsi="Arial" w:cs="Arial"/>
                <w:i/>
                <w:sz w:val="18"/>
                <w:vertAlign w:val="superscript"/>
                <w:lang w:eastAsia="zh-CN"/>
              </w:rPr>
              <w:t>nd</w:t>
            </w:r>
            <w:r w:rsidR="00746934" w:rsidRPr="00E65D93">
              <w:rPr>
                <w:rFonts w:ascii="Arial" w:hAnsi="Arial" w:cs="Arial"/>
                <w:i/>
                <w:sz w:val="18"/>
                <w:lang w:eastAsia="zh-CN"/>
              </w:rPr>
              <w:t xml:space="preserve"> – </w:t>
            </w:r>
            <w:r w:rsidRPr="00E65D93">
              <w:rPr>
                <w:rFonts w:ascii="Arial" w:hAnsi="Arial" w:cs="Arial"/>
                <w:i/>
                <w:sz w:val="18"/>
                <w:lang w:eastAsia="zh-CN"/>
              </w:rPr>
              <w:t>18</w:t>
            </w:r>
            <w:r w:rsidR="00746934" w:rsidRPr="00E65D93">
              <w:rPr>
                <w:rFonts w:ascii="Arial" w:hAnsi="Arial" w:cs="Arial"/>
                <w:i/>
                <w:sz w:val="18"/>
                <w:vertAlign w:val="superscript"/>
                <w:lang w:eastAsia="zh-CN"/>
              </w:rPr>
              <w:t>h</w:t>
            </w:r>
            <w:r w:rsidR="00746934" w:rsidRPr="00E65D93">
              <w:rPr>
                <w:rFonts w:ascii="Arial" w:hAnsi="Arial" w:cs="Arial"/>
                <w:i/>
                <w:sz w:val="18"/>
                <w:lang w:eastAsia="zh-CN"/>
              </w:rPr>
              <w:t xml:space="preserve"> </w:t>
            </w:r>
            <w:r w:rsidRPr="00E65D93">
              <w:rPr>
                <w:rFonts w:ascii="Arial" w:hAnsi="Arial" w:cs="Arial"/>
                <w:i/>
                <w:sz w:val="18"/>
                <w:lang w:eastAsia="zh-CN"/>
              </w:rPr>
              <w:t>Nov</w:t>
            </w:r>
            <w:r w:rsidR="00746934" w:rsidRPr="00E65D93">
              <w:rPr>
                <w:rFonts w:ascii="Arial" w:hAnsi="Arial" w:cs="Arial"/>
                <w:i/>
                <w:sz w:val="18"/>
                <w:lang w:eastAsia="zh-CN"/>
              </w:rPr>
              <w:t>, 2016</w:t>
            </w:r>
            <w:commentRangeEnd w:id="4"/>
            <w:r w:rsidRPr="00E65D93">
              <w:rPr>
                <w:rStyle w:val="CommentReference"/>
                <w:rFonts w:asciiTheme="minorHAnsi" w:eastAsiaTheme="minorHAnsi" w:hAnsiTheme="minorHAnsi" w:cstheme="minorBidi"/>
                <w:lang w:val="sv-SE"/>
              </w:rPr>
              <w:commentReference w:id="4"/>
            </w:r>
          </w:p>
          <w:p w14:paraId="075AB33F" w14:textId="099063AD" w:rsidR="00F31E77" w:rsidRPr="00E65D93" w:rsidRDefault="004B79B0" w:rsidP="00746934">
            <w:pPr>
              <w:rPr>
                <w:rFonts w:ascii="Arial" w:hAnsi="Arial" w:cs="Arial"/>
                <w:i/>
                <w:sz w:val="18"/>
                <w:lang w:val="en-GB" w:eastAsia="zh-CN"/>
              </w:rPr>
            </w:pPr>
            <w:r w:rsidRPr="00E65D93">
              <w:rPr>
                <w:rFonts w:ascii="Arial" w:hAnsi="Arial" w:cs="Arial"/>
                <w:i/>
                <w:sz w:val="18"/>
                <w:lang w:eastAsia="zh-CN"/>
              </w:rPr>
              <w:t>Reno</w:t>
            </w:r>
            <w:r w:rsidR="00746934" w:rsidRPr="00E65D93">
              <w:rPr>
                <w:rFonts w:ascii="Arial" w:hAnsi="Arial" w:cs="Arial"/>
                <w:i/>
                <w:sz w:val="18"/>
                <w:lang w:eastAsia="zh-CN"/>
              </w:rPr>
              <w:t xml:space="preserve">, </w:t>
            </w:r>
            <w:r w:rsidRPr="00E65D93">
              <w:rPr>
                <w:rFonts w:ascii="Arial" w:hAnsi="Arial" w:cs="Arial"/>
                <w:i/>
                <w:sz w:val="18"/>
                <w:lang w:eastAsia="zh-CN"/>
              </w:rPr>
              <w:t>USA</w:t>
            </w:r>
          </w:p>
        </w:tc>
        <w:tc>
          <w:tcPr>
            <w:tcW w:w="5812" w:type="dxa"/>
          </w:tcPr>
          <w:p w14:paraId="3FA21A17" w14:textId="0CBEF55A" w:rsidR="000F2C52" w:rsidRPr="00E65D93" w:rsidRDefault="000F2C52" w:rsidP="00BA7928">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Candidate solution(s) selected for </w:t>
            </w:r>
            <w:r w:rsidR="005E3BC4" w:rsidRPr="00E65D93">
              <w:rPr>
                <w:rFonts w:ascii="Arial" w:hAnsi="Arial" w:cs="Arial"/>
                <w:sz w:val="18"/>
                <w:lang w:eastAsia="zh-CN"/>
              </w:rPr>
              <w:t>further</w:t>
            </w:r>
            <w:r w:rsidRPr="00E65D93">
              <w:rPr>
                <w:rFonts w:ascii="Arial" w:hAnsi="Arial" w:cs="Arial"/>
                <w:sz w:val="18"/>
                <w:lang w:eastAsia="zh-CN"/>
              </w:rPr>
              <w:t xml:space="preserve"> specification work</w:t>
            </w:r>
            <w:r w:rsidR="00A61E34" w:rsidRPr="00E65D93">
              <w:rPr>
                <w:rFonts w:ascii="Arial" w:hAnsi="Arial" w:cs="Arial"/>
                <w:sz w:val="18"/>
                <w:lang w:eastAsia="zh-CN"/>
              </w:rPr>
              <w:t>.</w:t>
            </w:r>
          </w:p>
          <w:p w14:paraId="1393B992" w14:textId="0EFFF5B4" w:rsidR="00A61E34" w:rsidRPr="00E65D93" w:rsidRDefault="00A61E34" w:rsidP="00BA7928">
            <w:pPr>
              <w:pStyle w:val="ListParagraph"/>
              <w:numPr>
                <w:ilvl w:val="0"/>
                <w:numId w:val="24"/>
              </w:numPr>
              <w:rPr>
                <w:rFonts w:ascii="Arial" w:hAnsi="Arial" w:cs="Arial"/>
                <w:sz w:val="18"/>
                <w:lang w:eastAsia="zh-CN"/>
              </w:rPr>
            </w:pPr>
            <w:r w:rsidRPr="00E65D93">
              <w:rPr>
                <w:rFonts w:ascii="Arial" w:hAnsi="Arial" w:cs="Arial"/>
                <w:sz w:val="18"/>
                <w:lang w:eastAsia="zh-CN"/>
              </w:rPr>
              <w:t>Agreement on stage 2 CRs.</w:t>
            </w:r>
          </w:p>
          <w:p w14:paraId="3D9B3CBF" w14:textId="0D1ABE2B" w:rsidR="00860060" w:rsidRPr="00E65D93" w:rsidRDefault="00860060" w:rsidP="005E3BC4">
            <w:pPr>
              <w:pStyle w:val="ListParagraph"/>
              <w:ind w:left="360"/>
              <w:rPr>
                <w:rFonts w:ascii="Arial" w:hAnsi="Arial" w:cs="Arial"/>
                <w:sz w:val="18"/>
                <w:lang w:eastAsia="zh-CN"/>
              </w:rPr>
            </w:pPr>
          </w:p>
        </w:tc>
        <w:tc>
          <w:tcPr>
            <w:tcW w:w="4568" w:type="dxa"/>
          </w:tcPr>
          <w:p w14:paraId="77FEF616" w14:textId="6242328B" w:rsidR="0059512D" w:rsidRPr="00E65D93" w:rsidRDefault="0059512D" w:rsidP="005E3BC4">
            <w:pPr>
              <w:pStyle w:val="ListParagraph"/>
              <w:ind w:left="360"/>
              <w:rPr>
                <w:rFonts w:ascii="Arial" w:hAnsi="Arial" w:cs="Arial"/>
                <w:sz w:val="18"/>
                <w:lang w:eastAsia="zh-CN"/>
              </w:rPr>
            </w:pPr>
          </w:p>
        </w:tc>
      </w:tr>
      <w:tr w:rsidR="00626D2C" w:rsidRPr="00E65D93" w14:paraId="3E6CB7E9" w14:textId="77777777" w:rsidTr="001B1885">
        <w:tc>
          <w:tcPr>
            <w:tcW w:w="3794" w:type="dxa"/>
          </w:tcPr>
          <w:p w14:paraId="64110A09" w14:textId="2542CEB0" w:rsidR="005E3BC4" w:rsidRPr="00E65D93" w:rsidRDefault="005E3BC4" w:rsidP="005E3BC4">
            <w:pPr>
              <w:rPr>
                <w:rFonts w:ascii="Arial" w:hAnsi="Arial" w:cs="Arial"/>
                <w:sz w:val="18"/>
                <w:lang w:eastAsia="zh-CN"/>
              </w:rPr>
            </w:pPr>
            <w:r w:rsidRPr="00E65D93">
              <w:rPr>
                <w:rFonts w:ascii="Arial" w:hAnsi="Arial" w:cs="Arial"/>
                <w:sz w:val="18"/>
                <w:lang w:eastAsia="zh-CN"/>
              </w:rPr>
              <w:lastRenderedPageBreak/>
              <w:t>RAN#74</w:t>
            </w:r>
          </w:p>
          <w:p w14:paraId="7CBAEE6E" w14:textId="03C19975" w:rsidR="005E3BC4" w:rsidRPr="00E65D93" w:rsidRDefault="005E3BC4" w:rsidP="005E3BC4">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A5FA0C2" w:rsidR="00626D2C" w:rsidRPr="00E65D93" w:rsidRDefault="005E3BC4" w:rsidP="005E3BC4">
            <w:pPr>
              <w:rPr>
                <w:rFonts w:ascii="Arial" w:hAnsi="Arial" w:cs="Arial"/>
                <w:sz w:val="18"/>
                <w:lang w:eastAsia="zh-CN"/>
              </w:rPr>
            </w:pPr>
            <w:r w:rsidRPr="00E65D93">
              <w:rPr>
                <w:rFonts w:ascii="Arial" w:hAnsi="Arial" w:cs="Arial"/>
                <w:i/>
                <w:sz w:val="18"/>
                <w:lang w:eastAsia="zh-CN"/>
              </w:rPr>
              <w:t>Vienna, USA</w:t>
            </w:r>
          </w:p>
        </w:tc>
        <w:tc>
          <w:tcPr>
            <w:tcW w:w="5812" w:type="dxa"/>
          </w:tcPr>
          <w:p w14:paraId="77660E7F" w14:textId="2BDB352D" w:rsidR="00287C45" w:rsidRPr="00E65D93" w:rsidRDefault="005E3BC4" w:rsidP="005E3BC4">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 report</w:t>
            </w:r>
            <w:r w:rsidR="00A61E34" w:rsidRPr="00E65D93">
              <w:rPr>
                <w:rFonts w:ascii="Arial" w:hAnsi="Arial" w:cs="Arial"/>
                <w:sz w:val="18"/>
                <w:lang w:eastAsia="zh-CN"/>
              </w:rPr>
              <w:t xml:space="preserve"> and stage 2 CRs approved</w:t>
            </w:r>
          </w:p>
        </w:tc>
        <w:tc>
          <w:tcPr>
            <w:tcW w:w="4568" w:type="dxa"/>
          </w:tcPr>
          <w:p w14:paraId="2147113B" w14:textId="0D2729AF" w:rsidR="00626D2C" w:rsidRPr="00E65D93" w:rsidRDefault="0059512D" w:rsidP="005E3BC4">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F917CE" w:rsidRPr="00E65D93" w14:paraId="35AB4430" w14:textId="77777777" w:rsidTr="001B1885">
        <w:tc>
          <w:tcPr>
            <w:tcW w:w="3794" w:type="dxa"/>
          </w:tcPr>
          <w:p w14:paraId="1548FC0A" w14:textId="40533867" w:rsidR="005E3BC4" w:rsidRPr="00E65D93" w:rsidRDefault="005E3BC4" w:rsidP="005E3BC4">
            <w:pPr>
              <w:rPr>
                <w:rFonts w:ascii="Arial" w:hAnsi="Arial" w:cs="Arial"/>
                <w:sz w:val="18"/>
                <w:lang w:eastAsia="zh-CN"/>
              </w:rPr>
            </w:pPr>
            <w:commentRangeStart w:id="5"/>
            <w:r w:rsidRPr="00E65D93">
              <w:rPr>
                <w:rFonts w:ascii="Arial" w:hAnsi="Arial" w:cs="Arial"/>
                <w:sz w:val="18"/>
                <w:lang w:eastAsia="zh-CN"/>
              </w:rPr>
              <w:t>RAN6#3</w:t>
            </w:r>
          </w:p>
          <w:p w14:paraId="2BF9CB66" w14:textId="6EF8D03C" w:rsidR="005E3BC4" w:rsidRPr="00E65D93" w:rsidRDefault="00DA7B0E" w:rsidP="005E3BC4">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w:t>
            </w:r>
            <w:r w:rsidR="005E3BC4" w:rsidRPr="00E65D93">
              <w:rPr>
                <w:rFonts w:ascii="Arial" w:hAnsi="Arial" w:cs="Arial"/>
                <w:i/>
                <w:sz w:val="18"/>
                <w:vertAlign w:val="superscript"/>
                <w:lang w:eastAsia="zh-CN"/>
              </w:rPr>
              <w:t>d</w:t>
            </w:r>
            <w:r w:rsidR="005E3BC4" w:rsidRPr="00E65D93">
              <w:rPr>
                <w:rFonts w:ascii="Arial" w:hAnsi="Arial" w:cs="Arial"/>
                <w:i/>
                <w:sz w:val="18"/>
                <w:lang w:eastAsia="zh-CN"/>
              </w:rPr>
              <w:t xml:space="preserve"> – </w:t>
            </w:r>
            <w:r w:rsidRPr="00E65D93">
              <w:rPr>
                <w:rFonts w:ascii="Arial" w:hAnsi="Arial" w:cs="Arial"/>
                <w:i/>
                <w:sz w:val="18"/>
                <w:lang w:eastAsia="zh-CN"/>
              </w:rPr>
              <w:t>17</w:t>
            </w:r>
            <w:r w:rsidR="005E3BC4" w:rsidRPr="00E65D93">
              <w:rPr>
                <w:rFonts w:ascii="Arial" w:hAnsi="Arial" w:cs="Arial"/>
                <w:i/>
                <w:sz w:val="18"/>
                <w:vertAlign w:val="superscript"/>
                <w:lang w:eastAsia="zh-CN"/>
              </w:rPr>
              <w:t>th</w:t>
            </w:r>
            <w:r w:rsidR="005E3BC4" w:rsidRPr="00E65D93">
              <w:rPr>
                <w:rFonts w:ascii="Arial" w:hAnsi="Arial" w:cs="Arial"/>
                <w:i/>
                <w:sz w:val="18"/>
                <w:lang w:eastAsia="zh-CN"/>
              </w:rPr>
              <w:t xml:space="preserve"> </w:t>
            </w:r>
            <w:r w:rsidRPr="00E65D93">
              <w:rPr>
                <w:rFonts w:ascii="Arial" w:hAnsi="Arial" w:cs="Arial"/>
                <w:i/>
                <w:sz w:val="18"/>
                <w:lang w:eastAsia="zh-CN"/>
              </w:rPr>
              <w:t>Feb</w:t>
            </w:r>
            <w:r w:rsidR="005E3BC4" w:rsidRPr="00E65D93">
              <w:rPr>
                <w:rFonts w:ascii="Arial" w:hAnsi="Arial" w:cs="Arial"/>
                <w:i/>
                <w:sz w:val="18"/>
                <w:lang w:eastAsia="zh-CN"/>
              </w:rPr>
              <w:t>, 2017</w:t>
            </w:r>
            <w:commentRangeEnd w:id="5"/>
            <w:r w:rsidRPr="00E65D93">
              <w:rPr>
                <w:rStyle w:val="CommentReference"/>
                <w:rFonts w:asciiTheme="minorHAnsi" w:eastAsiaTheme="minorHAnsi" w:hAnsiTheme="minorHAnsi" w:cstheme="minorBidi"/>
                <w:lang w:val="sv-SE"/>
              </w:rPr>
              <w:commentReference w:id="5"/>
            </w:r>
          </w:p>
          <w:p w14:paraId="30199240" w14:textId="003BB47D" w:rsidR="00F917CE" w:rsidRPr="00E65D93" w:rsidRDefault="005E3BC4" w:rsidP="005E3BC4">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59F94D51" w:rsidR="00F917CE" w:rsidRPr="00E65D93" w:rsidRDefault="0041192C"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stage 3 CRs for identified positioning enhancements. </w:t>
            </w:r>
          </w:p>
        </w:tc>
        <w:tc>
          <w:tcPr>
            <w:tcW w:w="4568" w:type="dxa"/>
          </w:tcPr>
          <w:p w14:paraId="5AC0E8AE" w14:textId="3EC925F0" w:rsidR="00F917CE" w:rsidRPr="00E65D93" w:rsidRDefault="00F917CE" w:rsidP="005E3BC4">
            <w:pPr>
              <w:rPr>
                <w:rFonts w:ascii="Arial" w:hAnsi="Arial" w:cs="Arial"/>
                <w:sz w:val="18"/>
                <w:lang w:eastAsia="zh-CN"/>
              </w:rPr>
            </w:pPr>
          </w:p>
        </w:tc>
      </w:tr>
      <w:tr w:rsidR="00F917CE" w:rsidRPr="00E65D93" w14:paraId="6C38FCF0" w14:textId="77777777" w:rsidTr="001B1885">
        <w:tc>
          <w:tcPr>
            <w:tcW w:w="3794" w:type="dxa"/>
          </w:tcPr>
          <w:p w14:paraId="6AA5F6A0" w14:textId="1BB975DF" w:rsidR="005E3BC4" w:rsidRPr="00E65D93" w:rsidRDefault="005E3BC4" w:rsidP="005E3BC4">
            <w:pPr>
              <w:rPr>
                <w:rFonts w:ascii="Arial" w:hAnsi="Arial" w:cs="Arial"/>
                <w:sz w:val="18"/>
                <w:lang w:eastAsia="zh-CN"/>
              </w:rPr>
            </w:pPr>
            <w:commentRangeStart w:id="6"/>
            <w:r w:rsidRPr="00E65D93">
              <w:rPr>
                <w:rFonts w:ascii="Arial" w:hAnsi="Arial" w:cs="Arial"/>
                <w:sz w:val="18"/>
                <w:lang w:eastAsia="zh-CN"/>
              </w:rPr>
              <w:t>RAN#75</w:t>
            </w:r>
          </w:p>
          <w:p w14:paraId="7BF346DE" w14:textId="4B9D9D7A" w:rsidR="005E3BC4" w:rsidRPr="00E65D93" w:rsidRDefault="005E3BC4" w:rsidP="005E3BC4">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5A598B60" w:rsidR="00F917CE" w:rsidRPr="00E65D93" w:rsidRDefault="005E3BC4" w:rsidP="000844C3">
            <w:pPr>
              <w:rPr>
                <w:rFonts w:ascii="Arial" w:hAnsi="Arial" w:cs="Arial"/>
                <w:sz w:val="18"/>
                <w:lang w:eastAsia="zh-CN"/>
              </w:rPr>
            </w:pPr>
            <w:r w:rsidRPr="00E65D93">
              <w:rPr>
                <w:rFonts w:ascii="Arial" w:hAnsi="Arial" w:cs="Arial"/>
                <w:i/>
                <w:sz w:val="18"/>
                <w:lang w:eastAsia="zh-CN"/>
              </w:rPr>
              <w:t xml:space="preserve">Vienna, </w:t>
            </w:r>
            <w:r w:rsidR="000844C3" w:rsidRPr="00E65D93">
              <w:rPr>
                <w:rFonts w:ascii="Arial" w:hAnsi="Arial" w:cs="Arial"/>
                <w:i/>
                <w:sz w:val="18"/>
                <w:lang w:eastAsia="zh-CN"/>
              </w:rPr>
              <w:t>Austria</w:t>
            </w:r>
            <w:commentRangeEnd w:id="6"/>
            <w:r w:rsidR="000844C3" w:rsidRPr="00E65D93">
              <w:rPr>
                <w:rStyle w:val="CommentReference"/>
                <w:rFonts w:asciiTheme="minorHAnsi" w:eastAsiaTheme="minorHAnsi" w:hAnsiTheme="minorHAnsi" w:cstheme="minorBidi"/>
                <w:lang w:val="sv-SE"/>
              </w:rPr>
              <w:commentReference w:id="6"/>
            </w:r>
          </w:p>
        </w:tc>
        <w:tc>
          <w:tcPr>
            <w:tcW w:w="5812" w:type="dxa"/>
          </w:tcPr>
          <w:p w14:paraId="300C0A46" w14:textId="6B3795EA" w:rsidR="005E3BC4"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Approval of  CR set to introduce the identified positioning enhancements</w:t>
            </w:r>
          </w:p>
          <w:p w14:paraId="44586924" w14:textId="7B9C85E2" w:rsidR="00F917CE"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E11007" w:rsidRPr="00E65D93" w:rsidRDefault="00E11007" w:rsidP="005E3BC4">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0" w:type="auto"/>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1A1CB4">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1A1CB4">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1A1CB4">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465019" w:rsidRPr="00E65D93" w14:paraId="55CFCC7B" w14:textId="7C91E8A2" w:rsidTr="001A1CB4">
        <w:tc>
          <w:tcPr>
            <w:tcW w:w="1526" w:type="dxa"/>
            <w:vMerge w:val="restart"/>
          </w:tcPr>
          <w:p w14:paraId="1438E652" w14:textId="66823F6E" w:rsidR="00465019" w:rsidRPr="00E65D93" w:rsidRDefault="00465019"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465019" w:rsidRPr="00E65D93" w:rsidRDefault="001A1CB4"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465019" w:rsidRPr="00E65D93" w:rsidRDefault="00465019"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465019" w:rsidRPr="00E65D93" w:rsidRDefault="00465019"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465019" w:rsidRPr="00E65D93" w:rsidRDefault="00465019" w:rsidP="003A5CF0">
            <w:pPr>
              <w:rPr>
                <w:rFonts w:ascii="Arial" w:hAnsi="Arial" w:cs="Arial"/>
                <w:color w:val="FF0000"/>
                <w:sz w:val="18"/>
                <w:lang w:eastAsia="zh-CN"/>
              </w:rPr>
            </w:pPr>
          </w:p>
        </w:tc>
      </w:tr>
      <w:tr w:rsidR="00465019" w:rsidRPr="00E65D93" w14:paraId="5FAA57B1" w14:textId="1F9336E8" w:rsidTr="001A1CB4">
        <w:tc>
          <w:tcPr>
            <w:tcW w:w="1526" w:type="dxa"/>
            <w:vMerge/>
          </w:tcPr>
          <w:p w14:paraId="1FE4668C" w14:textId="77777777" w:rsidR="00465019" w:rsidRPr="00E65D93" w:rsidRDefault="00465019" w:rsidP="00F27A4D">
            <w:pPr>
              <w:rPr>
                <w:rFonts w:ascii="Arial" w:hAnsi="Arial" w:cs="Arial"/>
                <w:sz w:val="18"/>
                <w:lang w:eastAsia="zh-CN"/>
              </w:rPr>
            </w:pPr>
          </w:p>
        </w:tc>
        <w:tc>
          <w:tcPr>
            <w:tcW w:w="567" w:type="dxa"/>
          </w:tcPr>
          <w:p w14:paraId="2D5D82E1" w14:textId="0467FE4B" w:rsidR="00465019" w:rsidRPr="00E65D93" w:rsidRDefault="001A1CB4"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465019" w:rsidRPr="00E65D93" w:rsidRDefault="00465019" w:rsidP="00A11494">
            <w:pPr>
              <w:rPr>
                <w:rFonts w:ascii="Arial" w:hAnsi="Arial" w:cs="Arial"/>
                <w:sz w:val="18"/>
                <w:szCs w:val="18"/>
              </w:rPr>
            </w:pPr>
            <w:r w:rsidRPr="00E65D93">
              <w:rPr>
                <w:rFonts w:ascii="Arial" w:hAnsi="Arial" w:cs="Arial"/>
                <w:sz w:val="18"/>
                <w:szCs w:val="18"/>
              </w:rPr>
              <w:t>The  simulations results are presented:</w:t>
            </w:r>
          </w:p>
          <w:p w14:paraId="01AB2DDF"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used positioning  method declared</w:t>
            </w:r>
          </w:p>
          <w:p w14:paraId="1F0B7D56"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465019" w:rsidRPr="00E65D93" w:rsidRDefault="00465019"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465019" w:rsidRPr="00E65D93" w:rsidRDefault="00465019" w:rsidP="003A5CF0">
            <w:pPr>
              <w:rPr>
                <w:rFonts w:ascii="Arial" w:hAnsi="Arial" w:cs="Arial"/>
                <w:color w:val="FF0000"/>
                <w:sz w:val="18"/>
                <w:lang w:eastAsia="zh-CN"/>
              </w:rPr>
            </w:pPr>
          </w:p>
        </w:tc>
      </w:tr>
      <w:tr w:rsidR="00465019" w:rsidRPr="00E65D93" w14:paraId="6DFCC2B7" w14:textId="4C37919F" w:rsidTr="001A1CB4">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1A1CB4">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1A1CB4">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1A1CB4">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1031E" w:rsidRPr="00E65D93" w14:paraId="46B18EF3" w14:textId="02FA58C3" w:rsidTr="001A1CB4">
        <w:tc>
          <w:tcPr>
            <w:tcW w:w="1526" w:type="dxa"/>
            <w:vMerge w:val="restart"/>
          </w:tcPr>
          <w:p w14:paraId="32A95B57" w14:textId="72CDD2BF" w:rsidR="00D1031E" w:rsidRPr="00E65D93" w:rsidRDefault="00D1031E"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1031E" w:rsidRPr="00E65D93" w:rsidRDefault="00D1031E"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PS LCS CAPABILITY modified to indicate when a UE supports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procedures.</w:t>
            </w:r>
          </w:p>
        </w:tc>
        <w:tc>
          <w:tcPr>
            <w:tcW w:w="1071" w:type="dxa"/>
          </w:tcPr>
          <w:p w14:paraId="7CA45082" w14:textId="343E20FC"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1031E" w:rsidRPr="00E65D93" w:rsidRDefault="00D1031E" w:rsidP="003A5CF0">
            <w:pPr>
              <w:rPr>
                <w:rFonts w:ascii="Arial" w:hAnsi="Arial" w:cs="Arial"/>
                <w:color w:val="FF0000"/>
                <w:sz w:val="18"/>
                <w:lang w:eastAsia="zh-CN"/>
              </w:rPr>
            </w:pPr>
          </w:p>
        </w:tc>
      </w:tr>
      <w:tr w:rsidR="00D1031E" w:rsidRPr="00E65D93" w14:paraId="0D6B2EB0" w14:textId="01DA8083" w:rsidTr="001A1CB4">
        <w:tc>
          <w:tcPr>
            <w:tcW w:w="1526" w:type="dxa"/>
            <w:vMerge/>
          </w:tcPr>
          <w:p w14:paraId="72A7EFD8" w14:textId="77777777" w:rsidR="00D1031E" w:rsidRPr="00E65D93" w:rsidRDefault="00D1031E" w:rsidP="00F27A4D">
            <w:pPr>
              <w:rPr>
                <w:rFonts w:ascii="Arial" w:hAnsi="Arial" w:cs="Arial"/>
                <w:sz w:val="18"/>
                <w:lang w:eastAsia="zh-CN"/>
              </w:rPr>
            </w:pPr>
          </w:p>
        </w:tc>
        <w:tc>
          <w:tcPr>
            <w:tcW w:w="567" w:type="dxa"/>
          </w:tcPr>
          <w:p w14:paraId="441AA54F" w14:textId="3F3CF2C7" w:rsidR="00D1031E" w:rsidRPr="00E65D93" w:rsidRDefault="00D1031E"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1031E" w:rsidRPr="00E65D93" w:rsidRDefault="00D1031E" w:rsidP="003A5CF0">
            <w:pPr>
              <w:rPr>
                <w:rFonts w:ascii="Arial" w:hAnsi="Arial" w:cs="Arial"/>
                <w:color w:val="FF0000"/>
                <w:sz w:val="18"/>
                <w:lang w:eastAsia="zh-CN"/>
              </w:rPr>
            </w:pPr>
          </w:p>
        </w:tc>
      </w:tr>
      <w:tr w:rsidR="00D1031E" w:rsidRPr="00E65D93" w14:paraId="606C0760" w14:textId="77777777" w:rsidTr="001A1CB4">
        <w:tc>
          <w:tcPr>
            <w:tcW w:w="1526" w:type="dxa"/>
            <w:vMerge/>
          </w:tcPr>
          <w:p w14:paraId="6CD276BF" w14:textId="77777777" w:rsidR="00D1031E" w:rsidRPr="00E65D93" w:rsidRDefault="00D1031E" w:rsidP="00F27A4D">
            <w:pPr>
              <w:rPr>
                <w:rFonts w:ascii="Arial" w:hAnsi="Arial" w:cs="Arial"/>
                <w:sz w:val="18"/>
                <w:lang w:eastAsia="zh-CN"/>
              </w:rPr>
            </w:pPr>
          </w:p>
        </w:tc>
        <w:tc>
          <w:tcPr>
            <w:tcW w:w="567" w:type="dxa"/>
          </w:tcPr>
          <w:p w14:paraId="612271C0" w14:textId="23A64E24" w:rsidR="00D1031E" w:rsidRPr="00E65D93" w:rsidRDefault="00D1031E"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1031E" w:rsidRPr="00E65D93" w:rsidRDefault="00D1031E" w:rsidP="003A5CF0">
            <w:pPr>
              <w:rPr>
                <w:rFonts w:ascii="Arial" w:hAnsi="Arial" w:cs="Arial"/>
                <w:sz w:val="18"/>
                <w:szCs w:val="18"/>
                <w:lang w:eastAsia="zh-CN"/>
              </w:rPr>
            </w:pPr>
            <w:r w:rsidRPr="00E65D93">
              <w:rPr>
                <w:rFonts w:ascii="Arial" w:hAnsi="Arial" w:cs="Arial"/>
                <w:sz w:val="18"/>
                <w:szCs w:val="18"/>
                <w:lang w:val="en-GB"/>
              </w:rPr>
              <w:t xml:space="preserve">Use the existing RRLP TOM protocol discriminator to support the transmission of RRLP messages containing </w:t>
            </w:r>
            <w:proofErr w:type="spellStart"/>
            <w:r w:rsidRPr="00E65D93">
              <w:rPr>
                <w:rFonts w:ascii="Arial" w:hAnsi="Arial" w:cs="Arial"/>
                <w:sz w:val="18"/>
                <w:szCs w:val="18"/>
                <w:lang w:val="en-GB"/>
              </w:rPr>
              <w:t>Multilateration</w:t>
            </w:r>
            <w:proofErr w:type="spellEnd"/>
            <w:r w:rsidRPr="00E65D93">
              <w:rPr>
                <w:rFonts w:ascii="Arial" w:hAnsi="Arial" w:cs="Arial"/>
                <w:sz w:val="18"/>
                <w:szCs w:val="18"/>
                <w:lang w:val="en-GB"/>
              </w:rPr>
              <w:t xml:space="preserve"> information.</w:t>
            </w:r>
          </w:p>
        </w:tc>
        <w:tc>
          <w:tcPr>
            <w:tcW w:w="1071" w:type="dxa"/>
          </w:tcPr>
          <w:p w14:paraId="27D82895" w14:textId="179EED10"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1031E" w:rsidRPr="00E65D93" w:rsidRDefault="00D1031E" w:rsidP="003A5CF0">
            <w:pPr>
              <w:rPr>
                <w:rFonts w:ascii="Arial" w:hAnsi="Arial" w:cs="Arial"/>
                <w:color w:val="FF0000"/>
                <w:sz w:val="18"/>
                <w:lang w:eastAsia="zh-CN"/>
              </w:rPr>
            </w:pPr>
          </w:p>
        </w:tc>
      </w:tr>
      <w:tr w:rsidR="00D1031E" w:rsidRPr="00E65D93" w14:paraId="2E8E4C20" w14:textId="77777777" w:rsidTr="001A1CB4">
        <w:tc>
          <w:tcPr>
            <w:tcW w:w="1526" w:type="dxa"/>
            <w:vMerge/>
          </w:tcPr>
          <w:p w14:paraId="3613A3AB" w14:textId="77777777" w:rsidR="00D1031E" w:rsidRPr="00E65D93" w:rsidRDefault="00D1031E" w:rsidP="00F27A4D">
            <w:pPr>
              <w:rPr>
                <w:rFonts w:ascii="Arial" w:hAnsi="Arial" w:cs="Arial"/>
                <w:sz w:val="18"/>
                <w:lang w:eastAsia="zh-CN"/>
              </w:rPr>
            </w:pPr>
          </w:p>
        </w:tc>
        <w:tc>
          <w:tcPr>
            <w:tcW w:w="567" w:type="dxa"/>
          </w:tcPr>
          <w:p w14:paraId="2A7AB934" w14:textId="46F93882" w:rsidR="00D1031E" w:rsidRPr="00E65D93" w:rsidRDefault="00D1031E"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1031E" w:rsidRPr="00E65D93" w:rsidRDefault="00D1031E" w:rsidP="00F4125A">
            <w:pPr>
              <w:rPr>
                <w:rFonts w:ascii="Arial" w:hAnsi="Arial" w:cs="Arial"/>
                <w:sz w:val="18"/>
                <w:szCs w:val="18"/>
                <w:lang w:eastAsia="zh-CN"/>
              </w:rPr>
            </w:pPr>
            <w:r w:rsidRPr="00E65D93">
              <w:rPr>
                <w:rFonts w:ascii="Arial" w:hAnsi="Arial" w:cs="Arial"/>
                <w:sz w:val="18"/>
                <w:szCs w:val="18"/>
                <w:lang w:val="en-GB"/>
              </w:rPr>
              <w:t xml:space="preserve">The selected </w:t>
            </w:r>
            <w:proofErr w:type="spellStart"/>
            <w:r w:rsidRPr="00E65D93">
              <w:rPr>
                <w:rFonts w:ascii="Arial" w:hAnsi="Arial" w:cs="Arial"/>
                <w:sz w:val="18"/>
                <w:szCs w:val="18"/>
                <w:lang w:val="en-GB"/>
              </w:rPr>
              <w:t>Multilateration</w:t>
            </w:r>
            <w:proofErr w:type="spellEnd"/>
            <w:r w:rsidRPr="00E65D93">
              <w:rPr>
                <w:rFonts w:ascii="Arial" w:hAnsi="Arial" w:cs="Arial"/>
                <w:sz w:val="18"/>
                <w:szCs w:val="18"/>
                <w:lang w:val="en-GB"/>
              </w:rPr>
              <w:t xml:space="preserve"> signalling procedure (TBD) shall only be applicable to the PS domain</w:t>
            </w:r>
            <w:proofErr w:type="gramStart"/>
            <w:r w:rsidRPr="00E65D93">
              <w:rPr>
                <w:rFonts w:ascii="Arial" w:hAnsi="Arial" w:cs="Arial"/>
                <w:sz w:val="18"/>
                <w:szCs w:val="18"/>
                <w:lang w:val="en-GB"/>
              </w:rPr>
              <w:t>..</w:t>
            </w:r>
            <w:proofErr w:type="gramEnd"/>
          </w:p>
        </w:tc>
        <w:tc>
          <w:tcPr>
            <w:tcW w:w="1071" w:type="dxa"/>
          </w:tcPr>
          <w:p w14:paraId="7C9A9BFE" w14:textId="41A7FFE7"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1031E" w:rsidRPr="00E65D93" w:rsidRDefault="00D1031E" w:rsidP="003A5CF0">
            <w:pPr>
              <w:rPr>
                <w:rFonts w:ascii="Arial" w:hAnsi="Arial" w:cs="Arial"/>
                <w:color w:val="FF0000"/>
                <w:sz w:val="18"/>
                <w:lang w:eastAsia="zh-CN"/>
              </w:rPr>
            </w:pPr>
          </w:p>
        </w:tc>
      </w:tr>
      <w:tr w:rsidR="00D1031E" w:rsidRPr="00E65D93" w14:paraId="6265D5AD" w14:textId="77777777" w:rsidTr="001A1CB4">
        <w:tc>
          <w:tcPr>
            <w:tcW w:w="1526" w:type="dxa"/>
            <w:vMerge/>
          </w:tcPr>
          <w:p w14:paraId="5228F3E0" w14:textId="77777777" w:rsidR="00D1031E" w:rsidRPr="00E65D93" w:rsidRDefault="00D1031E" w:rsidP="00F27A4D">
            <w:pPr>
              <w:rPr>
                <w:rFonts w:ascii="Arial" w:hAnsi="Arial" w:cs="Arial"/>
                <w:sz w:val="18"/>
                <w:lang w:val="en-GB" w:eastAsia="zh-CN"/>
              </w:rPr>
            </w:pPr>
          </w:p>
        </w:tc>
        <w:tc>
          <w:tcPr>
            <w:tcW w:w="567" w:type="dxa"/>
          </w:tcPr>
          <w:p w14:paraId="0820A7E1" w14:textId="66B977F3" w:rsidR="00D1031E" w:rsidRPr="00E65D93" w:rsidRDefault="00D1031E"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1031E" w:rsidRPr="00E65D93" w:rsidRDefault="00D1031E"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1031E" w:rsidRPr="00E65D93" w:rsidRDefault="00D1031E" w:rsidP="003A5CF0">
            <w:pPr>
              <w:rPr>
                <w:rFonts w:ascii="Arial" w:hAnsi="Arial" w:cs="Arial"/>
                <w:color w:val="FF0000"/>
                <w:sz w:val="18"/>
                <w:lang w:eastAsia="zh-CN"/>
              </w:rPr>
            </w:pP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lastRenderedPageBreak/>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t>
      </w:r>
      <w:proofErr w:type="gramStart"/>
      <w:r w:rsidRPr="00E65D93">
        <w:rPr>
          <w:rFonts w:cs="Arial"/>
          <w:lang w:val="en-US" w:eastAsia="zh-CN"/>
        </w:rPr>
        <w:t>were</w:t>
      </w:r>
      <w:proofErr w:type="gramEnd"/>
      <w:r w:rsidRPr="00E65D93">
        <w:rPr>
          <w:rFonts w:cs="Arial"/>
          <w:lang w:val="en-US" w:eastAsia="zh-CN"/>
        </w:rPr>
        <w:t xml:space="preserv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w:t>
      </w:r>
      <w:proofErr w:type="spellStart"/>
      <w:r w:rsidRPr="00E65D93">
        <w:rPr>
          <w:rFonts w:cs="Arial"/>
          <w:lang w:val="en-US" w:eastAsia="zh-CN"/>
        </w:rPr>
        <w:t>Multilateration</w:t>
      </w:r>
      <w:proofErr w:type="spellEnd"/>
      <w:r w:rsidRPr="00E65D93">
        <w:rPr>
          <w:rFonts w:cs="Arial"/>
          <w:lang w:val="en-US" w:eastAsia="zh-CN"/>
        </w:rPr>
        <w:t xml:space="preserve">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w:t>
      </w:r>
      <w:proofErr w:type="spellStart"/>
      <w:r w:rsidR="00DF3370" w:rsidRPr="00E65D93">
        <w:rPr>
          <w:rFonts w:cs="Arial"/>
          <w:lang w:val="en-US" w:eastAsia="zh-CN"/>
        </w:rPr>
        <w:t>Multilateration</w:t>
      </w:r>
      <w:proofErr w:type="spellEnd"/>
      <w:r w:rsidR="00DF3370" w:rsidRPr="00E65D93">
        <w:rPr>
          <w:rFonts w:cs="Arial"/>
          <w:lang w:val="en-US" w:eastAsia="zh-CN"/>
        </w:rPr>
        <w:t xml:space="preserve"> method provide </w:t>
      </w:r>
      <w:commentRangeStart w:id="7"/>
      <w:r w:rsidR="0061089A" w:rsidRPr="00E65D93">
        <w:rPr>
          <w:rFonts w:cs="Arial"/>
          <w:lang w:val="en-US" w:eastAsia="zh-CN"/>
        </w:rPr>
        <w:t>considerable</w:t>
      </w:r>
      <w:r w:rsidR="00CB2C88" w:rsidRPr="00E65D93">
        <w:rPr>
          <w:rFonts w:cs="Arial"/>
          <w:lang w:val="en-US" w:eastAsia="zh-CN"/>
        </w:rPr>
        <w:t xml:space="preserve"> </w:t>
      </w:r>
      <w:commentRangeEnd w:id="7"/>
      <w:r w:rsidR="00DA7B0E" w:rsidRPr="00E65D93">
        <w:rPr>
          <w:rStyle w:val="CommentReference"/>
        </w:rPr>
        <w:commentReference w:id="7"/>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 xml:space="preserve">A targeted 100 m accuracy was shown to be reached by the Cell ID+TA method in 6% of positioning attempts, while for TA </w:t>
      </w:r>
      <w:proofErr w:type="spellStart"/>
      <w:r w:rsidR="00DA3EF6" w:rsidRPr="00E65D93">
        <w:rPr>
          <w:rFonts w:cs="Arial"/>
          <w:lang w:val="en-US" w:eastAsia="zh-CN"/>
        </w:rPr>
        <w:t>Multilateration</w:t>
      </w:r>
      <w:proofErr w:type="spellEnd"/>
      <w:r w:rsidR="00DA3EF6" w:rsidRPr="00E65D93">
        <w:rPr>
          <w:rFonts w:cs="Arial"/>
          <w:lang w:val="en-US" w:eastAsia="zh-CN"/>
        </w:rPr>
        <w:t xml:space="preserve">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commentRangeStart w:id="8"/>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commentRangeEnd w:id="8"/>
      <w:r w:rsidR="00B47539" w:rsidRPr="00E65D93">
        <w:rPr>
          <w:rStyle w:val="CommentReference"/>
        </w:rPr>
        <w:commentReference w:id="8"/>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commentRangeStart w:id="9"/>
      <w:r w:rsidR="00B51F1B" w:rsidRPr="00E65D93">
        <w:rPr>
          <w:rFonts w:cs="Arial"/>
          <w:lang w:val="en-US" w:eastAsia="zh-CN"/>
        </w:rPr>
        <w:t>%</w:t>
      </w:r>
      <w:commentRangeEnd w:id="9"/>
      <w:r w:rsidR="00B47539" w:rsidRPr="00E65D93">
        <w:rPr>
          <w:rStyle w:val="CommentReference"/>
        </w:rPr>
        <w:commentReference w:id="9"/>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 xml:space="preserve">TA/OTD </w:t>
      </w:r>
      <w:proofErr w:type="spellStart"/>
      <w:r w:rsidR="006D4F6E" w:rsidRPr="00E65D93">
        <w:rPr>
          <w:rFonts w:cs="Arial"/>
          <w:lang w:val="en-US" w:eastAsia="zh-CN"/>
        </w:rPr>
        <w:t>Multilateration</w:t>
      </w:r>
      <w:proofErr w:type="spellEnd"/>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 xml:space="preserve">nalytical evaluations of the Hybrid TA/OTD </w:t>
      </w:r>
      <w:proofErr w:type="spellStart"/>
      <w:r w:rsidR="000E0A37" w:rsidRPr="00E65D93">
        <w:rPr>
          <w:rFonts w:cs="Arial"/>
          <w:lang w:val="en-US" w:eastAsia="zh-CN"/>
        </w:rPr>
        <w:t>Multilateration</w:t>
      </w:r>
      <w:proofErr w:type="spellEnd"/>
      <w:r w:rsidR="000E0A37" w:rsidRPr="00E65D93">
        <w:rPr>
          <w:rFonts w:cs="Arial"/>
          <w:lang w:val="en-US" w:eastAsia="zh-CN"/>
        </w:rPr>
        <w:t xml:space="preserve"> method has shown that the positioni</w:t>
      </w:r>
      <w:r w:rsidR="00321D58" w:rsidRPr="00E65D93">
        <w:rPr>
          <w:rFonts w:cs="Arial"/>
          <w:lang w:val="en-US" w:eastAsia="zh-CN"/>
        </w:rPr>
        <w:t xml:space="preserve">ng error will increase with a factor </w:t>
      </w:r>
      <w:r w:rsidRPr="00E65D93">
        <w:rPr>
          <w:rFonts w:cs="Arial"/>
          <w:lang w:val="en-US" w:eastAsia="zh-CN"/>
        </w:rPr>
        <w:t xml:space="preserve"> &lt;2</w:t>
      </w:r>
      <w:r w:rsidR="00A935B5" w:rsidRPr="00E65D93">
        <w:rPr>
          <w:rFonts w:cs="Arial"/>
          <w:lang w:val="en-US" w:eastAsia="zh-CN"/>
        </w:rPr>
        <w:t xml:space="preserve">, compared to the TA </w:t>
      </w:r>
      <w:proofErr w:type="spellStart"/>
      <w:r w:rsidR="00AA4F0B" w:rsidRPr="00E65D93">
        <w:rPr>
          <w:rFonts w:cs="Arial"/>
          <w:lang w:val="en-US" w:eastAsia="zh-CN"/>
        </w:rPr>
        <w:t>M</w:t>
      </w:r>
      <w:r w:rsidR="00A935B5" w:rsidRPr="00E65D93">
        <w:rPr>
          <w:rFonts w:cs="Arial"/>
          <w:lang w:val="en-US" w:eastAsia="zh-CN"/>
        </w:rPr>
        <w:t>ultilateration</w:t>
      </w:r>
      <w:proofErr w:type="spellEnd"/>
      <w:r w:rsidR="00A935B5" w:rsidRPr="00E65D93">
        <w:rPr>
          <w:rFonts w:cs="Arial"/>
          <w:lang w:val="en-US" w:eastAsia="zh-CN"/>
        </w:rPr>
        <w:t xml:space="preserve">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08A455BF" w14:textId="4D31F541" w:rsidR="00806A07" w:rsidRPr="00E65D93"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agreements as of close of RAN6#1 meeting. </w:t>
      </w:r>
      <w:r w:rsidR="00A2777D" w:rsidRPr="00E65D93">
        <w:rPr>
          <w:lang w:val="en-US"/>
        </w:rPr>
        <w:t xml:space="preserve"> </w:t>
      </w:r>
    </w:p>
    <w:p w14:paraId="294208EB" w14:textId="77777777" w:rsidR="0082321A" w:rsidRPr="00E65D93" w:rsidRDefault="0082321A" w:rsidP="0082321A">
      <w:pPr>
        <w:pStyle w:val="Heading1"/>
        <w:rPr>
          <w:lang w:val="en-US"/>
        </w:rPr>
      </w:pPr>
      <w:r w:rsidRPr="00E65D93">
        <w:rPr>
          <w:lang w:val="en-US"/>
        </w:rPr>
        <w:t>References</w:t>
      </w:r>
    </w:p>
    <w:bookmarkStart w:id="10"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0"/>
      <w:r w:rsidR="007E3D54" w:rsidRPr="00E65D93">
        <w:rPr>
          <w:lang w:val="en-US"/>
        </w:rPr>
        <w:t>.</w:t>
      </w:r>
    </w:p>
    <w:sectPr w:rsidR="00DA2BF4" w:rsidRPr="00E65D93" w:rsidSect="004063AD">
      <w:headerReference w:type="default" r:id="rId10"/>
      <w:footerReference w:type="default" r:id="rId11"/>
      <w:headerReference w:type="first" r:id="rId12"/>
      <w:footerReference w:type="first" r:id="rId13"/>
      <w:pgSz w:w="16838" w:h="11906" w:orient="landscape"/>
      <w:pgMar w:top="1797" w:right="1440" w:bottom="1841" w:left="1440" w:header="720" w:footer="720"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an@codyx.net" w:date="2016-08-25T17:04:00Z" w:initials="j">
    <w:p w14:paraId="1774B885" w14:textId="77777777" w:rsidR="001C45EA" w:rsidRPr="00946F67" w:rsidRDefault="001C45EA" w:rsidP="001C45EA">
      <w:pPr>
        <w:pStyle w:val="CommentText"/>
        <w:rPr>
          <w:lang w:val="en-US"/>
        </w:rPr>
      </w:pPr>
      <w:r>
        <w:rPr>
          <w:rStyle w:val="CommentReference"/>
        </w:rPr>
        <w:annotationRef/>
      </w:r>
      <w:r w:rsidRPr="00946F67">
        <w:rPr>
          <w:lang w:val="en-US"/>
        </w:rPr>
        <w:t xml:space="preserve">I guess we don’t have a </w:t>
      </w:r>
      <w:proofErr w:type="spellStart"/>
      <w:r w:rsidRPr="00946F67">
        <w:rPr>
          <w:lang w:val="en-US"/>
        </w:rPr>
        <w:t>nuber</w:t>
      </w:r>
      <w:proofErr w:type="spellEnd"/>
      <w:r w:rsidRPr="00946F67">
        <w:rPr>
          <w:lang w:val="en-US"/>
        </w:rPr>
        <w:t xml:space="preserve"> to indicate here...</w:t>
      </w:r>
    </w:p>
    <w:p w14:paraId="73D784BB" w14:textId="77777777" w:rsidR="001C45EA" w:rsidRPr="00946F67" w:rsidRDefault="001C45EA" w:rsidP="001C45EA">
      <w:pPr>
        <w:pStyle w:val="CommentText"/>
        <w:rPr>
          <w:lang w:val="en-US"/>
        </w:rPr>
      </w:pPr>
      <w:r w:rsidRPr="00946F67">
        <w:rPr>
          <w:lang w:val="en-US"/>
        </w:rPr>
        <w:t>(Just for information, NB-</w:t>
      </w:r>
      <w:proofErr w:type="spellStart"/>
      <w:r w:rsidRPr="00946F67">
        <w:rPr>
          <w:lang w:val="en-US"/>
        </w:rPr>
        <w:t>IoT</w:t>
      </w:r>
      <w:proofErr w:type="spellEnd"/>
      <w:r w:rsidRPr="00946F67">
        <w:rPr>
          <w:lang w:val="en-US"/>
        </w:rPr>
        <w:t xml:space="preserve"> accuracy target will be 50m for 67% of the NB-</w:t>
      </w:r>
      <w:proofErr w:type="spellStart"/>
      <w:r w:rsidRPr="00946F67">
        <w:rPr>
          <w:lang w:val="en-US"/>
        </w:rPr>
        <w:t>IoT</w:t>
      </w:r>
      <w:proofErr w:type="spellEnd"/>
      <w:r w:rsidRPr="00946F67">
        <w:rPr>
          <w:lang w:val="en-US"/>
        </w:rPr>
        <w:t xml:space="preserve"> UE)</w:t>
      </w:r>
    </w:p>
  </w:comment>
  <w:comment w:id="2" w:author="Ericsson" w:date="2016-08-25T17:04:00Z" w:initials="EAB">
    <w:p w14:paraId="2E0BDF8A" w14:textId="77777777" w:rsidR="001C45EA" w:rsidRPr="00946F67" w:rsidRDefault="001C45EA" w:rsidP="001C45EA">
      <w:pPr>
        <w:pStyle w:val="CommentText"/>
        <w:rPr>
          <w:lang w:val="en-US"/>
        </w:rPr>
      </w:pPr>
      <w:r>
        <w:rPr>
          <w:rStyle w:val="CommentReference"/>
        </w:rPr>
        <w:annotationRef/>
      </w:r>
      <w:r w:rsidRPr="00946F67">
        <w:rPr>
          <w:lang w:val="en-US"/>
        </w:rPr>
        <w:t>Ericsson to check</w:t>
      </w:r>
    </w:p>
  </w:comment>
  <w:comment w:id="3" w:author="Ericsson" w:date="2016-08-25T17:04:00Z" w:initials="EAB">
    <w:p w14:paraId="188B704D" w14:textId="77777777" w:rsidR="001C45EA" w:rsidRPr="00B47539" w:rsidRDefault="001C45EA" w:rsidP="001C45EA">
      <w:pPr>
        <w:pStyle w:val="CommentText"/>
        <w:rPr>
          <w:lang w:val="en-US"/>
        </w:rPr>
      </w:pPr>
      <w:r>
        <w:rPr>
          <w:rStyle w:val="CommentReference"/>
        </w:rPr>
        <w:annotationRef/>
      </w:r>
      <w:r w:rsidRPr="00B47539">
        <w:rPr>
          <w:lang w:val="en-US"/>
        </w:rPr>
        <w:t>Nokia to check in updated DP</w:t>
      </w:r>
    </w:p>
  </w:comment>
  <w:comment w:id="4" w:author="jean@codyx.net" w:date="2016-08-25T03:16:00Z" w:initials="j">
    <w:p w14:paraId="627CB074" w14:textId="2AE3886A" w:rsidR="00DA7B0E" w:rsidRPr="00946F67" w:rsidRDefault="00DA7B0E">
      <w:pPr>
        <w:pStyle w:val="CommentText"/>
        <w:rPr>
          <w:lang w:val="en-US"/>
        </w:rPr>
      </w:pPr>
      <w:r>
        <w:rPr>
          <w:rStyle w:val="CommentReference"/>
        </w:rPr>
        <w:annotationRef/>
      </w:r>
      <w:r w:rsidRPr="00946F67">
        <w:rPr>
          <w:lang w:val="en-US"/>
        </w:rPr>
        <w:t>Correct RAN6#2 meeting date</w:t>
      </w:r>
    </w:p>
  </w:comment>
  <w:comment w:id="5" w:author="jean@codyx.net" w:date="2016-08-25T03:16:00Z" w:initials="j">
    <w:p w14:paraId="4F843009" w14:textId="23B92E63" w:rsidR="00DA7B0E" w:rsidRPr="00946F67" w:rsidRDefault="00DA7B0E">
      <w:pPr>
        <w:pStyle w:val="CommentText"/>
        <w:rPr>
          <w:lang w:val="en-US"/>
        </w:rPr>
      </w:pPr>
      <w:r>
        <w:rPr>
          <w:rStyle w:val="CommentReference"/>
        </w:rPr>
        <w:annotationRef/>
      </w:r>
      <w:r w:rsidRPr="00946F67">
        <w:rPr>
          <w:lang w:val="en-US"/>
        </w:rPr>
        <w:t>Correct RAN6#3 meeting date</w:t>
      </w:r>
    </w:p>
  </w:comment>
  <w:comment w:id="6" w:author="Ericsson" w:date="2016-08-24T19:29:00Z" w:initials="EAB">
    <w:p w14:paraId="533ACB03" w14:textId="118B1A18" w:rsidR="000844C3" w:rsidRPr="00946F67" w:rsidRDefault="000844C3">
      <w:pPr>
        <w:pStyle w:val="CommentText"/>
        <w:rPr>
          <w:lang w:val="en-US"/>
        </w:rPr>
      </w:pPr>
      <w:r>
        <w:rPr>
          <w:rStyle w:val="CommentReference"/>
        </w:rPr>
        <w:annotationRef/>
      </w:r>
      <w:r w:rsidR="00BD6FC1" w:rsidRPr="00946F67">
        <w:rPr>
          <w:lang w:val="en-US"/>
        </w:rPr>
        <w:t>Correct!!!!!</w:t>
      </w:r>
    </w:p>
  </w:comment>
  <w:comment w:id="7" w:author="jean@codyx.net" w:date="2016-08-25T03:20:00Z" w:initials="j">
    <w:p w14:paraId="75F511D6" w14:textId="77896595" w:rsidR="00DA7B0E" w:rsidRPr="00946F67" w:rsidRDefault="00DA7B0E">
      <w:pPr>
        <w:pStyle w:val="CommentText"/>
        <w:rPr>
          <w:lang w:val="en-US"/>
        </w:rPr>
      </w:pPr>
      <w:r>
        <w:rPr>
          <w:rStyle w:val="CommentReference"/>
        </w:rPr>
        <w:annotationRef/>
      </w:r>
      <w:r w:rsidRPr="00946F67">
        <w:rPr>
          <w:lang w:val="en-US"/>
        </w:rPr>
        <w:t xml:space="preserve">I guess we don’t have a </w:t>
      </w:r>
      <w:proofErr w:type="spellStart"/>
      <w:r w:rsidRPr="00946F67">
        <w:rPr>
          <w:lang w:val="en-US"/>
        </w:rPr>
        <w:t>nuber</w:t>
      </w:r>
      <w:proofErr w:type="spellEnd"/>
      <w:r w:rsidRPr="00946F67">
        <w:rPr>
          <w:lang w:val="en-US"/>
        </w:rPr>
        <w:t xml:space="preserve"> to indicate here...</w:t>
      </w:r>
    </w:p>
    <w:p w14:paraId="262BC09F" w14:textId="3DA1544B" w:rsidR="00DA7B0E" w:rsidRPr="00946F67" w:rsidRDefault="00DA7B0E">
      <w:pPr>
        <w:pStyle w:val="CommentText"/>
        <w:rPr>
          <w:lang w:val="en-US"/>
        </w:rPr>
      </w:pPr>
      <w:r w:rsidRPr="00946F67">
        <w:rPr>
          <w:lang w:val="en-US"/>
        </w:rPr>
        <w:t>(Just for information, NB-</w:t>
      </w:r>
      <w:proofErr w:type="spellStart"/>
      <w:r w:rsidRPr="00946F67">
        <w:rPr>
          <w:lang w:val="en-US"/>
        </w:rPr>
        <w:t>IoT</w:t>
      </w:r>
      <w:proofErr w:type="spellEnd"/>
      <w:r w:rsidRPr="00946F67">
        <w:rPr>
          <w:lang w:val="en-US"/>
        </w:rPr>
        <w:t xml:space="preserve"> accuracy target will be 50m for 67% of the NB-</w:t>
      </w:r>
      <w:proofErr w:type="spellStart"/>
      <w:r w:rsidRPr="00946F67">
        <w:rPr>
          <w:lang w:val="en-US"/>
        </w:rPr>
        <w:t>IoT</w:t>
      </w:r>
      <w:proofErr w:type="spellEnd"/>
      <w:r w:rsidRPr="00946F67">
        <w:rPr>
          <w:lang w:val="en-US"/>
        </w:rPr>
        <w:t xml:space="preserve"> UE)</w:t>
      </w:r>
    </w:p>
  </w:comment>
  <w:comment w:id="8" w:author="Ericsson" w:date="2016-08-24T19:29:00Z" w:initials="EAB">
    <w:p w14:paraId="19E66BC6" w14:textId="37C14347" w:rsidR="00B47539" w:rsidRPr="00946F67" w:rsidRDefault="00B47539">
      <w:pPr>
        <w:pStyle w:val="CommentText"/>
        <w:rPr>
          <w:lang w:val="en-US"/>
        </w:rPr>
      </w:pPr>
      <w:r>
        <w:rPr>
          <w:rStyle w:val="CommentReference"/>
        </w:rPr>
        <w:annotationRef/>
      </w:r>
      <w:r w:rsidR="00BD6FC1" w:rsidRPr="00946F67">
        <w:rPr>
          <w:lang w:val="en-US"/>
        </w:rPr>
        <w:t>Ericsson to check</w:t>
      </w:r>
    </w:p>
  </w:comment>
  <w:comment w:id="9" w:author="Ericsson" w:date="2016-08-24T19:29:00Z" w:initials="EAB">
    <w:p w14:paraId="1444CB28" w14:textId="2E326C83" w:rsidR="00B47539" w:rsidRPr="00B47539" w:rsidRDefault="00B47539">
      <w:pPr>
        <w:pStyle w:val="CommentText"/>
        <w:rPr>
          <w:lang w:val="en-US"/>
        </w:rPr>
      </w:pPr>
      <w:r>
        <w:rPr>
          <w:rStyle w:val="CommentReference"/>
        </w:rPr>
        <w:annotationRef/>
      </w:r>
      <w:r w:rsidR="00BD6FC1" w:rsidRPr="00B47539">
        <w:rPr>
          <w:lang w:val="en-US"/>
        </w:rPr>
        <w:t>Nokia to check in updated DP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1DC06" w14:textId="77777777" w:rsidR="00951129" w:rsidRDefault="00951129">
      <w:pPr>
        <w:spacing w:after="0" w:line="240" w:lineRule="auto"/>
      </w:pPr>
      <w:r>
        <w:separator/>
      </w:r>
    </w:p>
  </w:endnote>
  <w:endnote w:type="continuationSeparator" w:id="0">
    <w:p w14:paraId="51A75F64" w14:textId="77777777" w:rsidR="00951129" w:rsidRDefault="00951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563AB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3AB3">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D3781" w14:textId="77777777" w:rsidR="00951129" w:rsidRDefault="00951129">
      <w:pPr>
        <w:spacing w:after="0" w:line="240" w:lineRule="auto"/>
      </w:pPr>
      <w:r>
        <w:separator/>
      </w:r>
    </w:p>
  </w:footnote>
  <w:footnote w:type="continuationSeparator" w:id="0">
    <w:p w14:paraId="20E752E5" w14:textId="77777777" w:rsidR="00951129" w:rsidRDefault="009511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486D0A79" w:rsidR="00F70696" w:rsidRPr="00D04EAA" w:rsidRDefault="00563AB3" w:rsidP="00574C3C">
    <w:pPr>
      <w:pStyle w:val="Header"/>
      <w:tabs>
        <w:tab w:val="clear" w:pos="8222"/>
        <w:tab w:val="right" w:pos="13892"/>
      </w:tabs>
      <w:spacing w:after="0"/>
    </w:pPr>
    <w:r>
      <w:t>3GPP RAN6#1</w:t>
    </w:r>
    <w:r w:rsidR="00F70696" w:rsidRPr="00D04EAA">
      <w:tab/>
    </w:r>
    <w:r w:rsidR="00D04EAA">
      <w:tab/>
    </w:r>
    <w:r>
      <w:t>Tdoc R6-160126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28409" w14:textId="12D0EDB9" w:rsidR="00E137C6" w:rsidRPr="006A2780" w:rsidRDefault="00563AB3" w:rsidP="00E137C6">
    <w:pPr>
      <w:pStyle w:val="Header"/>
      <w:spacing w:after="0"/>
      <w:rPr>
        <w:rFonts w:cs="Arial"/>
        <w:sz w:val="20"/>
        <w:lang w:val="en-US"/>
      </w:rPr>
    </w:pPr>
    <w:r>
      <w:rPr>
        <w:rFonts w:cs="Arial"/>
        <w:sz w:val="20"/>
        <w:lang w:val="en-US"/>
      </w:rPr>
      <w:t xml:space="preserve">3GPP </w:t>
    </w:r>
    <w:r w:rsidR="00E137C6" w:rsidRPr="006A2780">
      <w:rPr>
        <w:rFonts w:cs="Arial"/>
        <w:sz w:val="20"/>
        <w:lang w:val="en-US"/>
      </w:rPr>
      <w:t xml:space="preserve">RAN6 #1                                                                                </w:t>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 xml:space="preserve"> R6-160</w:t>
    </w:r>
    <w:r w:rsidR="006A2780" w:rsidRPr="006A2780">
      <w:rPr>
        <w:rFonts w:cs="Arial"/>
        <w:sz w:val="20"/>
        <w:lang w:val="en-US"/>
      </w:rPr>
      <w:t>126</w:t>
    </w:r>
    <w:r w:rsidR="00E137C6" w:rsidRPr="006A2780">
      <w:rPr>
        <w:rFonts w:cs="Arial"/>
        <w:sz w:val="20"/>
        <w:lang w:val="en-US"/>
      </w:rPr>
      <w:t xml:space="preserve">                                                                     Gothenburg, Sweden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E137C6" w:rsidRPr="006A2780">
      <w:rPr>
        <w:rFonts w:cs="Arial"/>
        <w:sz w:val="20"/>
        <w:lang w:val="en-US"/>
      </w:rPr>
      <w:t xml:space="preserve">                                         August 22-26, 2016</w:t>
    </w:r>
    <w:r w:rsidR="006A2780" w:rsidRPr="006A2780">
      <w:rPr>
        <w:rFonts w:cs="Arial"/>
        <w:sz w:val="20"/>
        <w:lang w:val="en-US"/>
      </w:rPr>
      <w:t xml:space="preserve">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Agenda item 6.1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2">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3">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8">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2">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4">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6">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8">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8"/>
    <w:lvlOverride w:ilvl="0">
      <w:startOverride w:val="1"/>
    </w:lvlOverride>
  </w:num>
  <w:num w:numId="4">
    <w:abstractNumId w:val="5"/>
  </w:num>
  <w:num w:numId="5">
    <w:abstractNumId w:val="33"/>
  </w:num>
  <w:num w:numId="6">
    <w:abstractNumId w:val="29"/>
  </w:num>
  <w:num w:numId="7">
    <w:abstractNumId w:val="21"/>
  </w:num>
  <w:num w:numId="8">
    <w:abstractNumId w:val="30"/>
  </w:num>
  <w:num w:numId="9">
    <w:abstractNumId w:val="13"/>
  </w:num>
  <w:num w:numId="10">
    <w:abstractNumId w:val="27"/>
  </w:num>
  <w:num w:numId="11">
    <w:abstractNumId w:val="17"/>
  </w:num>
  <w:num w:numId="12">
    <w:abstractNumId w:val="25"/>
  </w:num>
  <w:num w:numId="13">
    <w:abstractNumId w:val="12"/>
  </w:num>
  <w:num w:numId="14">
    <w:abstractNumId w:val="23"/>
  </w:num>
  <w:num w:numId="15">
    <w:abstractNumId w:val="4"/>
  </w:num>
  <w:num w:numId="16">
    <w:abstractNumId w:val="31"/>
  </w:num>
  <w:num w:numId="17">
    <w:abstractNumId w:val="1"/>
  </w:num>
  <w:num w:numId="18">
    <w:abstractNumId w:val="18"/>
  </w:num>
  <w:num w:numId="19">
    <w:abstractNumId w:val="3"/>
  </w:num>
  <w:num w:numId="20">
    <w:abstractNumId w:val="6"/>
  </w:num>
  <w:num w:numId="21">
    <w:abstractNumId w:val="22"/>
  </w:num>
  <w:num w:numId="22">
    <w:abstractNumId w:val="0"/>
  </w:num>
  <w:num w:numId="23">
    <w:abstractNumId w:val="24"/>
  </w:num>
  <w:num w:numId="24">
    <w:abstractNumId w:val="34"/>
  </w:num>
  <w:num w:numId="25">
    <w:abstractNumId w:val="11"/>
  </w:num>
  <w:num w:numId="26">
    <w:abstractNumId w:val="32"/>
  </w:num>
  <w:num w:numId="27">
    <w:abstractNumId w:val="10"/>
  </w:num>
  <w:num w:numId="28">
    <w:abstractNumId w:val="2"/>
  </w:num>
  <w:num w:numId="29">
    <w:abstractNumId w:val="26"/>
  </w:num>
  <w:num w:numId="30">
    <w:abstractNumId w:val="7"/>
  </w:num>
  <w:num w:numId="31">
    <w:abstractNumId w:val="20"/>
  </w:num>
  <w:num w:numId="32">
    <w:abstractNumId w:val="14"/>
  </w:num>
  <w:num w:numId="33">
    <w:abstractNumId w:val="16"/>
  </w:num>
  <w:num w:numId="34">
    <w:abstractNumId w:val="9"/>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67AA"/>
    <w:rsid w:val="00146EE4"/>
    <w:rsid w:val="001472DE"/>
    <w:rsid w:val="00147816"/>
    <w:rsid w:val="00154736"/>
    <w:rsid w:val="00154AE4"/>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5283"/>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55F7"/>
    <w:rsid w:val="0055716C"/>
    <w:rsid w:val="00561C54"/>
    <w:rsid w:val="005633C1"/>
    <w:rsid w:val="00563AB3"/>
    <w:rsid w:val="005676B5"/>
    <w:rsid w:val="00571526"/>
    <w:rsid w:val="00571B62"/>
    <w:rsid w:val="005723DB"/>
    <w:rsid w:val="00573100"/>
    <w:rsid w:val="00574C3C"/>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6BBF"/>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4E34"/>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627F"/>
    <w:rsid w:val="00883434"/>
    <w:rsid w:val="00886858"/>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1129"/>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1769"/>
    <w:rsid w:val="00AD2ACD"/>
    <w:rsid w:val="00AD6712"/>
    <w:rsid w:val="00AE181A"/>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C009B5"/>
    <w:rsid w:val="00C00D03"/>
    <w:rsid w:val="00C0342C"/>
    <w:rsid w:val="00C0533D"/>
    <w:rsid w:val="00C15895"/>
    <w:rsid w:val="00C17E7C"/>
    <w:rsid w:val="00C2240A"/>
    <w:rsid w:val="00C22F9C"/>
    <w:rsid w:val="00C324AB"/>
    <w:rsid w:val="00C36704"/>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467D0"/>
    <w:rsid w:val="00D51D2D"/>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171D"/>
    <w:rsid w:val="00DB48DE"/>
    <w:rsid w:val="00DB5D02"/>
    <w:rsid w:val="00DB6CAD"/>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2BBF"/>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D38"/>
    <w:rsid w:val="00F50568"/>
    <w:rsid w:val="00F52779"/>
    <w:rsid w:val="00F5613A"/>
    <w:rsid w:val="00F60CC4"/>
    <w:rsid w:val="00F61E61"/>
    <w:rsid w:val="00F70696"/>
    <w:rsid w:val="00F71035"/>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D03AF-79FE-4310-ADA4-360B3567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1272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4</cp:revision>
  <dcterms:created xsi:type="dcterms:W3CDTF">2016-08-25T15:39:00Z</dcterms:created>
  <dcterms:modified xsi:type="dcterms:W3CDTF">2016-08-25T15:46:00Z</dcterms:modified>
</cp:coreProperties>
</file>